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4F0A5" w14:textId="77777777" w:rsidR="00F34718" w:rsidRPr="00F34718" w:rsidRDefault="00F34718" w:rsidP="00F34718">
      <w:r w:rsidRPr="00F34718">
        <w:t>Riga</w:t>
      </w:r>
    </w:p>
    <w:p w14:paraId="1280A955" w14:textId="77777777" w:rsidR="00F34718" w:rsidRPr="00F34718" w:rsidRDefault="00F34718" w:rsidP="00F34718">
      <w:r w:rsidRPr="00F34718">
        <w:t>21.08.2026</w:t>
      </w:r>
    </w:p>
    <w:p w14:paraId="6CECEEFA" w14:textId="77777777" w:rsidR="00F34718" w:rsidRPr="00F34718" w:rsidRDefault="00F34718" w:rsidP="00F34718">
      <w:r w:rsidRPr="00F34718">
        <w:t>No. 04-02/2531</w:t>
      </w:r>
    </w:p>
    <w:p w14:paraId="5898E980" w14:textId="77777777" w:rsidR="00F34718" w:rsidRPr="00F34718" w:rsidRDefault="00F34718" w:rsidP="00F34718">
      <w:r w:rsidRPr="00F34718">
        <w:t>Ref. 05.08.2026 No. ND/44/2026/2070</w:t>
      </w:r>
    </w:p>
    <w:p w14:paraId="059819F2" w14:textId="77777777" w:rsidR="00F34718" w:rsidRDefault="00F34718" w:rsidP="00F34718">
      <w:pPr>
        <w:jc w:val="right"/>
      </w:pPr>
      <w:r w:rsidRPr="00F34718">
        <w:t xml:space="preserve">TO ALĪNA ANDRUŠAITE </w:t>
      </w:r>
    </w:p>
    <w:p w14:paraId="0370A3BA" w14:textId="77777777" w:rsidR="00F34718" w:rsidRPr="00F34718" w:rsidRDefault="00F34718" w:rsidP="00F34718">
      <w:pPr>
        <w:jc w:val="right"/>
      </w:pPr>
      <w:r w:rsidRPr="00F34718">
        <w:t>For information: Ministry of Foreign Affairs State Joint Stock Company “Road Traffic Safety Directorate”</w:t>
      </w:r>
    </w:p>
    <w:p w14:paraId="1345D357" w14:textId="77777777" w:rsidR="00F34718" w:rsidRPr="00F34718" w:rsidRDefault="00F34718" w:rsidP="00F34718">
      <w:r w:rsidRPr="00F34718">
        <w:t>Regarding Latvia’s potential accession to the 1949 Convention on Road Traffic</w:t>
      </w:r>
    </w:p>
    <w:p w14:paraId="78C96FFE" w14:textId="77777777" w:rsidR="00F34718" w:rsidRPr="00F34718" w:rsidRDefault="00F34718" w:rsidP="00F34718">
      <w:r w:rsidRPr="00F34718">
        <w:t>The Ministry of Transport has reviewed your application of July 29, 2026, forwarded by the Ministry of Foreign Affairs, regarding Latvia’s potential accession to the Geneva Convention on Road Traffic of September 19, 1949, and provides the following response.</w:t>
      </w:r>
    </w:p>
    <w:p w14:paraId="62DA56BC" w14:textId="77777777" w:rsidR="00F34718" w:rsidRPr="00F34718" w:rsidRDefault="00F34718" w:rsidP="00F34718">
      <w:r w:rsidRPr="00F34718">
        <w:t>Japan is a contracting party to the Geneva Convention on Road Traffic of September 19, 1949 (hereinafter – the Geneva Convention), whereas Latvia is a contracting party to the Vienna Convention on Road Traffic of November 8, 1968 (hereinafter – the Vienna Convention). In accordance with the requirements of the Vienna Convention, the State Joint Stock Company “Road Traffic Safety Directorate” issues International Driving Permits following the model specified in that convention.</w:t>
      </w:r>
    </w:p>
    <w:p w14:paraId="6D3E670D" w14:textId="77777777" w:rsidR="00F34718" w:rsidRPr="00F34718" w:rsidRDefault="00F34718" w:rsidP="00F34718">
      <w:r w:rsidRPr="00F34718">
        <w:t xml:space="preserve">The Geneva Convention is an active international legal instrument, but as it was adopted in 1949, its framework is not fully adapted to modern road traffic and vehicle technical development requirements. Work on </w:t>
      </w:r>
      <w:proofErr w:type="gramStart"/>
      <w:r w:rsidRPr="00F34718">
        <w:t>a comprehensive</w:t>
      </w:r>
      <w:proofErr w:type="gramEnd"/>
      <w:r w:rsidRPr="00F34718">
        <w:t xml:space="preserve"> update and adaptation of the convention to modern conditions is not currently underway.</w:t>
      </w:r>
    </w:p>
    <w:p w14:paraId="0E044820" w14:textId="77777777" w:rsidR="00F34718" w:rsidRPr="00F34718" w:rsidRDefault="00F34718" w:rsidP="00F34718">
      <w:r w:rsidRPr="00F34718">
        <w:t>The International Driving Permit format specified in the Geneva Convention differs from the format provided under the Vienna Convention. Therefore, if Latvia were to accede, it would have to ensure the issuance of a second type of International Driving Permit.</w:t>
      </w:r>
    </w:p>
    <w:p w14:paraId="554FA467" w14:textId="77777777" w:rsidR="00F34718" w:rsidRPr="00F34718" w:rsidRDefault="00F34718" w:rsidP="00F34718">
      <w:r w:rsidRPr="00F34718">
        <w:t xml:space="preserve">At the same time, it must be noted that joining the Geneva Convention would create obligations for Latvia not only regarding the issuance of International Driving </w:t>
      </w:r>
      <w:proofErr w:type="gramStart"/>
      <w:r w:rsidRPr="00F34718">
        <w:t>Permits, but</w:t>
      </w:r>
      <w:proofErr w:type="gramEnd"/>
      <w:r w:rsidRPr="00F34718">
        <w:t xml:space="preserve"> also concerning compliance with other requirements of the convention. Several of these differ from the legal frameworks currently applied in Latvia and the European Union, for example:</w:t>
      </w:r>
    </w:p>
    <w:p w14:paraId="6B62E6C5" w14:textId="77777777" w:rsidR="00F34718" w:rsidRPr="00F34718" w:rsidRDefault="00F34718" w:rsidP="00F34718">
      <w:pPr>
        <w:numPr>
          <w:ilvl w:val="0"/>
          <w:numId w:val="1"/>
        </w:numPr>
      </w:pPr>
      <w:r w:rsidRPr="00F34718">
        <w:t>Vehicles participating in international traffic must display a separate national distinguishing sign—an oval containing the country code abbreviation—in addition to the registration plate;</w:t>
      </w:r>
    </w:p>
    <w:p w14:paraId="4C3C0E39" w14:textId="77777777" w:rsidR="00F34718" w:rsidRPr="00F34718" w:rsidRDefault="00F34718" w:rsidP="00F34718">
      <w:pPr>
        <w:numPr>
          <w:ilvl w:val="0"/>
          <w:numId w:val="1"/>
        </w:numPr>
      </w:pPr>
      <w:r w:rsidRPr="00F34718">
        <w:lastRenderedPageBreak/>
        <w:t>The maximum speed limit specified for mopeds is 50 km/h, whereas under modern regulations, it is 45 km/h;</w:t>
      </w:r>
    </w:p>
    <w:p w14:paraId="36FA87E2" w14:textId="77777777" w:rsidR="00F34718" w:rsidRPr="00F34718" w:rsidRDefault="00F34718" w:rsidP="00F34718">
      <w:pPr>
        <w:numPr>
          <w:ilvl w:val="0"/>
          <w:numId w:val="1"/>
        </w:numPr>
      </w:pPr>
      <w:r w:rsidRPr="00F34718">
        <w:t>The maximum allowable vehicle dimensions, weight, and axle load values specified in the convention are generally lower than those currently permitted;</w:t>
      </w:r>
    </w:p>
    <w:p w14:paraId="443BC783" w14:textId="77777777" w:rsidR="00F34718" w:rsidRPr="00F34718" w:rsidRDefault="00F34718" w:rsidP="00F34718">
      <w:pPr>
        <w:numPr>
          <w:ilvl w:val="0"/>
          <w:numId w:val="1"/>
        </w:numPr>
      </w:pPr>
      <w:r w:rsidRPr="00F34718">
        <w:t xml:space="preserve">The categorization of driving licenses in the convention does not align with modern regulations, as it does not </w:t>
      </w:r>
      <w:proofErr w:type="gramStart"/>
      <w:r w:rsidRPr="00F34718">
        <w:t>provide for</w:t>
      </w:r>
      <w:proofErr w:type="gramEnd"/>
      <w:r w:rsidRPr="00F34718">
        <w:t xml:space="preserve"> categories such as AM, A1, A2, and C1, among others.</w:t>
      </w:r>
    </w:p>
    <w:p w14:paraId="4461C155" w14:textId="77777777" w:rsidR="00F34718" w:rsidRPr="00F34718" w:rsidRDefault="00F34718" w:rsidP="00F34718">
      <w:r w:rsidRPr="00F34718">
        <w:t>The Ministry of Transport informs that in accordance with Section 47 of the Road Traffic Law, driving licenses issued in Japan can already be used to drive vehicles in Latvia under specific circumstances. However, this Latvian legal provision does not inherently obligate Japan to recognize driving licenses issued in Latvia.</w:t>
      </w:r>
    </w:p>
    <w:p w14:paraId="7542C46D" w14:textId="77777777" w:rsidR="00F34718" w:rsidRPr="00F34718" w:rsidRDefault="00F34718" w:rsidP="00F34718">
      <w:r w:rsidRPr="00F34718">
        <w:t>As an alternative solution for the recognition of Latvian driving licenses in Japan, the possibility of concluding an intergovernmental agreement between Latvia and Japan on mutual recognition of driving licenses has been evaluated. The question of Latvia joining the Geneva Convention has also been previously assessed to enable holders of Latvian driving licenses to drive vehicles and use car rental services in Japan.</w:t>
      </w:r>
    </w:p>
    <w:p w14:paraId="1D766EAE" w14:textId="77777777" w:rsidR="00F34718" w:rsidRPr="00F34718" w:rsidRDefault="00F34718" w:rsidP="00F34718">
      <w:r w:rsidRPr="00F34718">
        <w:t>In previous discussions regarding a potential intergovernmental agreement, the Japanese side indicated that, in the view of Japanese experts, Latvia’s road safety indicators are currently insufficient to conclude such an agreement. Consequently, the possibility of concluding an intergovernmental agreement is closely linked to the further improvement of Latvia’s road safety performance.</w:t>
      </w:r>
    </w:p>
    <w:p w14:paraId="6380BE09" w14:textId="77777777" w:rsidR="00F34718" w:rsidRPr="00F34718" w:rsidRDefault="00F34718" w:rsidP="00F34718">
      <w:r w:rsidRPr="00F34718">
        <w:t>Additionally, the Ministry of Transport informs that negotiations with Japan regarding an intergovernmental agreement are regularly revisited, and Japanese experts are kept updated on Latvia’s road safety metrics and their changes.</w:t>
      </w:r>
    </w:p>
    <w:p w14:paraId="5D073B48" w14:textId="77777777" w:rsidR="00F34718" w:rsidRPr="00F34718" w:rsidRDefault="00F34718" w:rsidP="00F34718">
      <w:r w:rsidRPr="00F34718">
        <w:t>State Secretary</w:t>
      </w:r>
    </w:p>
    <w:p w14:paraId="797A1517" w14:textId="77777777" w:rsidR="00F34718" w:rsidRPr="00F34718" w:rsidRDefault="00F34718" w:rsidP="00F34718">
      <w:pPr>
        <w:jc w:val="right"/>
      </w:pPr>
      <w:proofErr w:type="spellStart"/>
      <w:r w:rsidRPr="00F34718">
        <w:t>Andulis</w:t>
      </w:r>
      <w:proofErr w:type="spellEnd"/>
      <w:r w:rsidRPr="00F34718">
        <w:t xml:space="preserve"> Židkovs</w:t>
      </w:r>
    </w:p>
    <w:p w14:paraId="5B880EB0" w14:textId="77777777" w:rsidR="00F34718" w:rsidRPr="00F34718" w:rsidRDefault="00F34718" w:rsidP="00F34718">
      <w:r w:rsidRPr="00F34718">
        <w:t>Ozoliņa, ph. +371 67028334</w:t>
      </w:r>
    </w:p>
    <w:p w14:paraId="0DA84F2E" w14:textId="77777777" w:rsidR="00F34718" w:rsidRPr="00F34718" w:rsidRDefault="00F34718" w:rsidP="00F34718">
      <w:r w:rsidRPr="00F34718">
        <w:t>jana.ozolina@sam.gov.lv</w:t>
      </w:r>
    </w:p>
    <w:p w14:paraId="0CF25801" w14:textId="77777777" w:rsidR="00F34718" w:rsidRPr="00F34718" w:rsidRDefault="00F34718" w:rsidP="00F34718">
      <w:pPr>
        <w:jc w:val="center"/>
      </w:pPr>
      <w:r w:rsidRPr="00F34718">
        <w:t>THIS DOCUMENT IS SIGNED WITH A SECURE ELECTRONIC SIGNATURE AND CONTAINS A TIMESTAMP</w:t>
      </w:r>
    </w:p>
    <w:p w14:paraId="4AAFA336" w14:textId="77777777" w:rsidR="006C2BF5" w:rsidRDefault="006C2BF5"/>
    <w:sectPr w:rsidR="006C2B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2A10F5"/>
    <w:multiLevelType w:val="multilevel"/>
    <w:tmpl w:val="797A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3911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18"/>
    <w:rsid w:val="006C2BF5"/>
    <w:rsid w:val="009E546F"/>
    <w:rsid w:val="00C742E0"/>
    <w:rsid w:val="00F34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56822"/>
  <w15:chartTrackingRefBased/>
  <w15:docId w15:val="{C5FA704B-A72D-4FBD-A464-E9D0FED62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47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47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47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47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47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47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47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47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47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47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47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47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47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47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47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47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47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4718"/>
    <w:rPr>
      <w:rFonts w:eastAsiaTheme="majorEastAsia" w:cstheme="majorBidi"/>
      <w:color w:val="272727" w:themeColor="text1" w:themeTint="D8"/>
    </w:rPr>
  </w:style>
  <w:style w:type="paragraph" w:styleId="Title">
    <w:name w:val="Title"/>
    <w:basedOn w:val="Normal"/>
    <w:next w:val="Normal"/>
    <w:link w:val="TitleChar"/>
    <w:uiPriority w:val="10"/>
    <w:qFormat/>
    <w:rsid w:val="00F347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47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47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47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4718"/>
    <w:pPr>
      <w:spacing w:before="160"/>
      <w:jc w:val="center"/>
    </w:pPr>
    <w:rPr>
      <w:i/>
      <w:iCs/>
      <w:color w:val="404040" w:themeColor="text1" w:themeTint="BF"/>
    </w:rPr>
  </w:style>
  <w:style w:type="character" w:customStyle="1" w:styleId="QuoteChar">
    <w:name w:val="Quote Char"/>
    <w:basedOn w:val="DefaultParagraphFont"/>
    <w:link w:val="Quote"/>
    <w:uiPriority w:val="29"/>
    <w:rsid w:val="00F34718"/>
    <w:rPr>
      <w:i/>
      <w:iCs/>
      <w:color w:val="404040" w:themeColor="text1" w:themeTint="BF"/>
    </w:rPr>
  </w:style>
  <w:style w:type="paragraph" w:styleId="ListParagraph">
    <w:name w:val="List Paragraph"/>
    <w:basedOn w:val="Normal"/>
    <w:uiPriority w:val="34"/>
    <w:qFormat/>
    <w:rsid w:val="00F34718"/>
    <w:pPr>
      <w:ind w:left="720"/>
      <w:contextualSpacing/>
    </w:pPr>
  </w:style>
  <w:style w:type="character" w:styleId="IntenseEmphasis">
    <w:name w:val="Intense Emphasis"/>
    <w:basedOn w:val="DefaultParagraphFont"/>
    <w:uiPriority w:val="21"/>
    <w:qFormat/>
    <w:rsid w:val="00F34718"/>
    <w:rPr>
      <w:i/>
      <w:iCs/>
      <w:color w:val="0F4761" w:themeColor="accent1" w:themeShade="BF"/>
    </w:rPr>
  </w:style>
  <w:style w:type="paragraph" w:styleId="IntenseQuote">
    <w:name w:val="Intense Quote"/>
    <w:basedOn w:val="Normal"/>
    <w:next w:val="Normal"/>
    <w:link w:val="IntenseQuoteChar"/>
    <w:uiPriority w:val="30"/>
    <w:qFormat/>
    <w:rsid w:val="00F347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4718"/>
    <w:rPr>
      <w:i/>
      <w:iCs/>
      <w:color w:val="0F4761" w:themeColor="accent1" w:themeShade="BF"/>
    </w:rPr>
  </w:style>
  <w:style w:type="character" w:styleId="IntenseReference">
    <w:name w:val="Intense Reference"/>
    <w:basedOn w:val="DefaultParagraphFont"/>
    <w:uiPriority w:val="32"/>
    <w:qFormat/>
    <w:rsid w:val="00F347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3498</Characters>
  <Application>Microsoft Office Word</Application>
  <DocSecurity>0</DocSecurity>
  <Lines>29</Lines>
  <Paragraphs>8</Paragraphs>
  <ScaleCrop>false</ScaleCrop>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Andrusaite</dc:creator>
  <cp:keywords/>
  <dc:description/>
  <cp:lastModifiedBy>Alina Andrusaite</cp:lastModifiedBy>
  <cp:revision>1</cp:revision>
  <dcterms:created xsi:type="dcterms:W3CDTF">2026-08-22T09:41:00Z</dcterms:created>
  <dcterms:modified xsi:type="dcterms:W3CDTF">2026-08-22T09:43:00Z</dcterms:modified>
</cp:coreProperties>
</file>